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AD81" w14:textId="5B4F1E90" w:rsidR="00120163" w:rsidRDefault="00185F99">
      <w:pPr>
        <w:rPr>
          <w:sz w:val="32"/>
          <w:szCs w:val="32"/>
        </w:rPr>
      </w:pPr>
      <w:r w:rsidRPr="00185F99">
        <w:rPr>
          <w:sz w:val="32"/>
          <w:szCs w:val="32"/>
        </w:rPr>
        <w:t xml:space="preserve">Informasjon om foreslått endring i foreldres rett til å velge barnehage </w:t>
      </w:r>
    </w:p>
    <w:p w14:paraId="056A0EE6" w14:textId="0F5B8429" w:rsidR="00185F99" w:rsidRDefault="00185F99">
      <w:r>
        <w:t>Den 16. juni la det regjeringsoppnevnte Storberget-utvalget frem sin rapport med forslag til fremtidig finansiering</w:t>
      </w:r>
      <w:r w:rsidR="00CA2CF6">
        <w:t xml:space="preserve"> og regulering av private barnehager</w:t>
      </w:r>
      <w:r>
        <w:t>.</w:t>
      </w:r>
      <w:bookmarkStart w:id="0" w:name="_GoBack"/>
      <w:bookmarkEnd w:id="0"/>
    </w:p>
    <w:p w14:paraId="50CA49A5" w14:textId="7CD6CDAE" w:rsidR="00290F75" w:rsidRDefault="003B569C">
      <w:bookmarkStart w:id="1" w:name="_Hlk75869050"/>
      <w:r>
        <w:t>Mulige endringer er ikke politisk behandlet ennå. Men p</w:t>
      </w:r>
      <w:r w:rsidR="00290F75">
        <w:t xml:space="preserve">å grunn av </w:t>
      </w:r>
      <w:r w:rsidR="00EB67C1">
        <w:t>de alvorlige</w:t>
      </w:r>
      <w:r>
        <w:t xml:space="preserve"> </w:t>
      </w:r>
      <w:r w:rsidR="00EB67C1">
        <w:t>konsekvensene</w:t>
      </w:r>
      <w:r w:rsidR="00290F75">
        <w:t xml:space="preserve"> forslagene</w:t>
      </w:r>
      <w:r w:rsidR="00DC32D2">
        <w:t xml:space="preserve"> </w:t>
      </w:r>
      <w:r w:rsidR="00EB67C1">
        <w:t xml:space="preserve">kan få </w:t>
      </w:r>
      <w:r w:rsidR="00DC32D2">
        <w:t>for barn, ansatte og eiere i private barnehager</w:t>
      </w:r>
      <w:r w:rsidR="00290F75">
        <w:t xml:space="preserve">, </w:t>
      </w:r>
      <w:r>
        <w:t>mener vi det er naturlig</w:t>
      </w:r>
      <w:r w:rsidR="00290F75">
        <w:t xml:space="preserve"> å informere </w:t>
      </w:r>
      <w:r w:rsidR="00CA2CF6">
        <w:t xml:space="preserve">dere </w:t>
      </w:r>
      <w:r>
        <w:t xml:space="preserve">foresatte </w:t>
      </w:r>
      <w:r w:rsidR="00290F75">
        <w:t>om noen av endringene som flertallet i utvalget har foreslått.</w:t>
      </w:r>
    </w:p>
    <w:p w14:paraId="5441A771" w14:textId="1A429B19" w:rsidR="00EB67C1" w:rsidRDefault="00EB67C1">
      <w:bookmarkStart w:id="2" w:name="_Hlk75869462"/>
      <w:bookmarkEnd w:id="1"/>
      <w:r>
        <w:t>Alle barnehager, både kommunale og private, er avhengig av offentlige overføringer for å eksistere. I private barnehager dekker foreldrebetalingen om lag 15 prosent av kostnadene. Resten dekkes i form av offentlige tilskudd.</w:t>
      </w:r>
    </w:p>
    <w:bookmarkEnd w:id="2"/>
    <w:p w14:paraId="4D3E1595" w14:textId="2BBAAA2F" w:rsidR="00185F99" w:rsidRDefault="00185F99">
      <w:r>
        <w:t xml:space="preserve">Flertallet </w:t>
      </w:r>
      <w:r w:rsidR="00EB67C1">
        <w:t xml:space="preserve">i Storberget-utvalget </w:t>
      </w:r>
      <w:r>
        <w:t>foreslår blant annet at:</w:t>
      </w:r>
    </w:p>
    <w:p w14:paraId="61CEC813" w14:textId="32D876EA" w:rsidR="009E38EB" w:rsidRPr="009E38EB" w:rsidRDefault="009E38EB" w:rsidP="009E38EB">
      <w:pPr>
        <w:pStyle w:val="Listeavsnitt"/>
        <w:numPr>
          <w:ilvl w:val="0"/>
          <w:numId w:val="1"/>
        </w:numPr>
      </w:pPr>
      <w:r w:rsidRPr="00BD515E">
        <w:rPr>
          <w:b/>
          <w:bCs/>
        </w:rPr>
        <w:t>Kommunene skal få</w:t>
      </w:r>
      <w:r w:rsidR="00485425">
        <w:rPr>
          <w:b/>
          <w:bCs/>
        </w:rPr>
        <w:t xml:space="preserve"> myndighet og mulighet til å avgjøre hvilke private barnehager som skal få tilskudd, hvor lenge de skal få tilskudd og hvilket nivå tilskuddene skal ligge på.</w:t>
      </w:r>
      <w:r w:rsidR="00557BD1">
        <w:rPr>
          <w:b/>
          <w:bCs/>
        </w:rPr>
        <w:br/>
      </w:r>
      <w:r w:rsidRPr="00485425">
        <w:t xml:space="preserve">Dette </w:t>
      </w:r>
      <w:r w:rsidR="00CA2CF6">
        <w:t xml:space="preserve">er </w:t>
      </w:r>
      <w:r w:rsidRPr="00485425">
        <w:t xml:space="preserve">et </w:t>
      </w:r>
      <w:r w:rsidR="00557BD1">
        <w:t>i praksis en avvikling</w:t>
      </w:r>
      <w:r>
        <w:t xml:space="preserve"> </w:t>
      </w:r>
      <w:r w:rsidR="00EB67C1">
        <w:t>av</w:t>
      </w:r>
      <w:r>
        <w:t xml:space="preserve"> </w:t>
      </w:r>
      <w:r w:rsidR="00EB67C1">
        <w:t xml:space="preserve">prinsippet om </w:t>
      </w:r>
      <w:r>
        <w:t>økonomisk likeverdig behandling av barn i private og kommunale barnehager, som har ligget til grunn for finansieringen av private barnehager siden 2004. Forslaget innebærer større uforutsigbarhet for barn, ansatte og barnehageeiere</w:t>
      </w:r>
      <w:r w:rsidR="00DC32D2">
        <w:t xml:space="preserve">, </w:t>
      </w:r>
      <w:r w:rsidR="00485425">
        <w:t xml:space="preserve">og </w:t>
      </w:r>
      <w:r w:rsidR="00657F2E">
        <w:t xml:space="preserve">vil true kvaliteten i tilbudet til </w:t>
      </w:r>
      <w:r w:rsidR="00DC32D2">
        <w:t xml:space="preserve">140.000 </w:t>
      </w:r>
      <w:r w:rsidR="00657F2E">
        <w:t>barn i private barnehager.</w:t>
      </w:r>
      <w:r>
        <w:br/>
      </w:r>
    </w:p>
    <w:p w14:paraId="54DE5DAA" w14:textId="77528C1C" w:rsidR="00185F99" w:rsidRDefault="00185F99" w:rsidP="00185F99">
      <w:pPr>
        <w:pStyle w:val="Listeavsnitt"/>
        <w:numPr>
          <w:ilvl w:val="0"/>
          <w:numId w:val="1"/>
        </w:numPr>
      </w:pPr>
      <w:r w:rsidRPr="00BD515E">
        <w:rPr>
          <w:b/>
          <w:bCs/>
        </w:rPr>
        <w:t>Kommunen</w:t>
      </w:r>
      <w:r w:rsidR="00CE03C1" w:rsidRPr="00BD515E">
        <w:rPr>
          <w:b/>
          <w:bCs/>
        </w:rPr>
        <w:t>e</w:t>
      </w:r>
      <w:r w:rsidRPr="00BD515E">
        <w:rPr>
          <w:b/>
          <w:bCs/>
        </w:rPr>
        <w:t xml:space="preserve"> skal få anledning til å redusere </w:t>
      </w:r>
      <w:r w:rsidR="006859EF" w:rsidRPr="00BD515E">
        <w:rPr>
          <w:b/>
          <w:bCs/>
        </w:rPr>
        <w:t>antall barnehage</w:t>
      </w:r>
      <w:r w:rsidRPr="00BD515E">
        <w:rPr>
          <w:b/>
          <w:bCs/>
        </w:rPr>
        <w:t>plasser i private barnehager, uavhengig av hvilken barnehage foreldrene ønsker for sine barn.</w:t>
      </w:r>
      <w:r w:rsidR="00557BD1">
        <w:rPr>
          <w:b/>
          <w:bCs/>
        </w:rPr>
        <w:br/>
      </w:r>
      <w:r>
        <w:t xml:space="preserve">Dette betyr at kommunen skal kunne overstyre </w:t>
      </w:r>
      <w:r w:rsidR="00557BD1">
        <w:t xml:space="preserve">ditt og andre </w:t>
      </w:r>
      <w:r>
        <w:t>foreldres foretrukne valg av barnehage</w:t>
      </w:r>
      <w:r w:rsidR="00CE03C1">
        <w:t xml:space="preserve">, og at </w:t>
      </w:r>
      <w:r w:rsidR="000D7B3A">
        <w:t xml:space="preserve">mindre etterspurte </w:t>
      </w:r>
      <w:r w:rsidR="00CE03C1">
        <w:t xml:space="preserve">barnehageplasser </w:t>
      </w:r>
      <w:r w:rsidR="000D7B3A">
        <w:t xml:space="preserve">kan </w:t>
      </w:r>
      <w:r w:rsidR="00CE03C1">
        <w:t>bli opprettholdt på bekostning av barnehageplasser som er ønsket av foreldrene.</w:t>
      </w:r>
    </w:p>
    <w:p w14:paraId="34D60682" w14:textId="22FA07FB" w:rsidR="00EB67C1" w:rsidRDefault="00EB67C1" w:rsidP="00EB67C1">
      <w:r>
        <w:t>Forslaget fra flertallet i Storberget-utvalget, dersom det blir vedtatt politikk, vil få stor betydning for om lag 35.000 ansatte og 140.000 barn fordelt på 2.600 private barnehager i mer enn 200 kommuner.</w:t>
      </w:r>
    </w:p>
    <w:p w14:paraId="71BC17A6" w14:textId="77777777" w:rsidR="006859EF" w:rsidRDefault="006859EF" w:rsidP="006859EF">
      <w:r>
        <w:t xml:space="preserve">Mer om hva forslaget fra flertallet i Storberget-utvalget innebærer, </w:t>
      </w:r>
      <w:hyperlink r:id="rId5" w:history="1">
        <w:r w:rsidRPr="00BD515E">
          <w:rPr>
            <w:rStyle w:val="Hyperkobling"/>
          </w:rPr>
          <w:t xml:space="preserve">kan dere lese </w:t>
        </w:r>
        <w:r w:rsidR="00BD515E" w:rsidRPr="00BD515E">
          <w:rPr>
            <w:rStyle w:val="Hyperkobling"/>
          </w:rPr>
          <w:t>på pbl.no.</w:t>
        </w:r>
      </w:hyperlink>
    </w:p>
    <w:p w14:paraId="57E433CA" w14:textId="28EBBAC2" w:rsidR="00EB23CC" w:rsidRDefault="003B569C" w:rsidP="006859EF">
      <w:hyperlink r:id="rId6" w:history="1">
        <w:r w:rsidR="00EB23CC" w:rsidRPr="00CC76CE">
          <w:rPr>
            <w:rStyle w:val="Hyperkobling"/>
          </w:rPr>
          <w:t>Rapporten fra Storberget-utvalget</w:t>
        </w:r>
      </w:hyperlink>
      <w:r w:rsidR="00EB23CC">
        <w:t xml:space="preserve"> skal ut </w:t>
      </w:r>
      <w:hyperlink r:id="rId7" w:history="1">
        <w:r w:rsidR="00EB23CC" w:rsidRPr="00EB67C1">
          <w:rPr>
            <w:rStyle w:val="Hyperkobling"/>
          </w:rPr>
          <w:t>på høring</w:t>
        </w:r>
      </w:hyperlink>
      <w:r w:rsidR="00EB23CC">
        <w:t xml:space="preserve">, med høringsfrist </w:t>
      </w:r>
      <w:r w:rsidR="00CB1AA0">
        <w:t>1. oktober</w:t>
      </w:r>
      <w:r w:rsidR="00657F2E">
        <w:t xml:space="preserve"> 2021.</w:t>
      </w:r>
      <w:r w:rsidR="00CB1AA0">
        <w:t xml:space="preserve"> Kommuner, barnehager, foreldre og andre interesserte kan svare på høringen.</w:t>
      </w:r>
    </w:p>
    <w:p w14:paraId="68A3A938" w14:textId="7CB57473" w:rsidR="00CB1AA0" w:rsidRDefault="00CB1AA0" w:rsidP="006859EF">
      <w:r>
        <w:t xml:space="preserve">Alle barn fortjener gode barnehager. </w:t>
      </w:r>
      <w:r w:rsidR="00DF78BB" w:rsidRPr="00CC76CE">
        <w:rPr>
          <w:color w:val="FF0000"/>
        </w:rPr>
        <w:t>&lt;Barnehagen vår&gt;</w:t>
      </w:r>
      <w:r>
        <w:t xml:space="preserve"> mener at alle barn i alle barnehager må likebehandles.</w:t>
      </w:r>
      <w:r w:rsidR="00B21610">
        <w:t xml:space="preserve"> Vi mener at foreldrenes valg av barnehage </w:t>
      </w:r>
      <w:r w:rsidR="00557BD1">
        <w:t xml:space="preserve">skal bygge på tillit </w:t>
      </w:r>
      <w:r w:rsidR="00B21610">
        <w:t xml:space="preserve">– </w:t>
      </w:r>
      <w:r w:rsidR="00557BD1">
        <w:t>en</w:t>
      </w:r>
      <w:r w:rsidR="00B21610">
        <w:t xml:space="preserve"> tillit som </w:t>
      </w:r>
      <w:r w:rsidR="00557BD1">
        <w:t>ikke k</w:t>
      </w:r>
      <w:r w:rsidR="00B21610">
        <w:t>an vedtas av politikerne</w:t>
      </w:r>
      <w:r w:rsidR="009E38EB">
        <w:t xml:space="preserve"> i kommunen</w:t>
      </w:r>
      <w:r>
        <w:t>.</w:t>
      </w:r>
      <w:r w:rsidR="00B21610">
        <w:t xml:space="preserve"> Foreldre bør selv få velge den barnehagen de mener passer best til sine barn, og på den måten avgjøre hvilke barnehage</w:t>
      </w:r>
      <w:r w:rsidR="00557BD1">
        <w:t>plasser</w:t>
      </w:r>
      <w:r w:rsidR="00B21610">
        <w:t xml:space="preserve"> som består og hvilke som legges ned.</w:t>
      </w:r>
    </w:p>
    <w:p w14:paraId="699FA534" w14:textId="52FB8E89" w:rsidR="00290F75" w:rsidRDefault="009E38EB" w:rsidP="006859EF">
      <w:r>
        <w:t>Sammen med andre barnehager kommer vi til å engasjere</w:t>
      </w:r>
      <w:r w:rsidR="00EB67C1">
        <w:t xml:space="preserve"> oss</w:t>
      </w:r>
      <w:r>
        <w:t xml:space="preserve"> for å få stoppet forslaget fra flertallet i Storberget-utvalget. </w:t>
      </w:r>
    </w:p>
    <w:p w14:paraId="2C91B041" w14:textId="025E8BCF" w:rsidR="00B21610" w:rsidRPr="00185F99" w:rsidRDefault="00DF78BB" w:rsidP="006859EF">
      <w:r w:rsidRPr="00CC76CE">
        <w:rPr>
          <w:color w:val="FF0000"/>
        </w:rPr>
        <w:t>&lt;Barnehagen vår&gt;</w:t>
      </w:r>
      <w:r w:rsidR="00CC76CE">
        <w:t xml:space="preserve"> </w:t>
      </w:r>
      <w:r w:rsidR="00290F75">
        <w:t xml:space="preserve">legger ikke skjul på at vi </w:t>
      </w:r>
      <w:r w:rsidR="00B21610">
        <w:t xml:space="preserve">ønsker velkommen foreldrenes engasjement for å sikre en fremtidig finansiering av barnehagene som ikke innebærer forskjellsbehandling av barn eller overstyring av foreldrenes valg av barnehage. </w:t>
      </w:r>
      <w:r w:rsidR="00290F75">
        <w:t xml:space="preserve">Vi vil derfor ta opp denne saken i Samarbeidsutvalget (SU), der </w:t>
      </w:r>
      <w:r w:rsidR="00290F75" w:rsidRPr="00557BD1">
        <w:t>foreldre,</w:t>
      </w:r>
      <w:r w:rsidR="00290F75">
        <w:t xml:space="preserve"> ansatte og barnehagens eier alle er representert.</w:t>
      </w:r>
    </w:p>
    <w:sectPr w:rsidR="00B21610" w:rsidRPr="0018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7EC"/>
    <w:multiLevelType w:val="hybridMultilevel"/>
    <w:tmpl w:val="B74C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99"/>
    <w:rsid w:val="00044282"/>
    <w:rsid w:val="00091706"/>
    <w:rsid w:val="000D7B3A"/>
    <w:rsid w:val="00120163"/>
    <w:rsid w:val="00185F99"/>
    <w:rsid w:val="00290F75"/>
    <w:rsid w:val="002A4A65"/>
    <w:rsid w:val="002D179E"/>
    <w:rsid w:val="003B569C"/>
    <w:rsid w:val="00485425"/>
    <w:rsid w:val="00557BD1"/>
    <w:rsid w:val="00573962"/>
    <w:rsid w:val="00657F2E"/>
    <w:rsid w:val="006859EF"/>
    <w:rsid w:val="0076141C"/>
    <w:rsid w:val="00871CE1"/>
    <w:rsid w:val="009E38EB"/>
    <w:rsid w:val="00A11D1D"/>
    <w:rsid w:val="00B21610"/>
    <w:rsid w:val="00BD515E"/>
    <w:rsid w:val="00CA2CF6"/>
    <w:rsid w:val="00CB1AA0"/>
    <w:rsid w:val="00CC76CE"/>
    <w:rsid w:val="00CE03C1"/>
    <w:rsid w:val="00D47F45"/>
    <w:rsid w:val="00D82D0D"/>
    <w:rsid w:val="00DC32D2"/>
    <w:rsid w:val="00DF78BB"/>
    <w:rsid w:val="00EB23CC"/>
    <w:rsid w:val="00EB67C1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6B5"/>
  <w15:chartTrackingRefBased/>
  <w15:docId w15:val="{D7C4F703-871E-4859-8509-4EC2E01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5F9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515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515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D7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D7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D7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7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7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horing-av-storberget-utvalgets-rapport-du-er-henta/id2864262/?expand=horingsnot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aktuelt/foreslar-endringer-i-finansieringen-av-private-barnehager/id2861081/" TargetMode="External"/><Relationship Id="rId5" Type="http://schemas.openxmlformats.org/officeDocument/2006/relationships/hyperlink" Target="https://www.pbl.no/aktuelt/tilskudd-og-barnehagedrift/tilskudd-og-okonomi/derfor-stotter-ikke-pbl-lokal-samhandlingsmodell-for-finansiering-av-private-barnehag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Ole-Andreas Pedersen</dc:creator>
  <cp:keywords/>
  <dc:description/>
  <cp:lastModifiedBy>Øyvind Johansen</cp:lastModifiedBy>
  <cp:revision>3</cp:revision>
  <dcterms:created xsi:type="dcterms:W3CDTF">2021-06-29T12:13:00Z</dcterms:created>
  <dcterms:modified xsi:type="dcterms:W3CDTF">2021-06-29T12:31:00Z</dcterms:modified>
</cp:coreProperties>
</file>