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FC5BC" w14:textId="5EC30E6F" w:rsidR="003F7F20" w:rsidRPr="003F7F20" w:rsidRDefault="003F7F20" w:rsidP="003F7F20">
      <w:pPr>
        <w:ind w:left="720" w:hanging="360"/>
        <w:rPr>
          <w:b/>
          <w:sz w:val="28"/>
          <w:szCs w:val="28"/>
        </w:rPr>
      </w:pPr>
      <w:r w:rsidRPr="003F7F20">
        <w:rPr>
          <w:b/>
          <w:sz w:val="28"/>
          <w:szCs w:val="28"/>
        </w:rPr>
        <w:t>Fem grunner til at det er feil å kutte i barnehagenes pensjonstilskudd</w:t>
      </w:r>
    </w:p>
    <w:p w14:paraId="7C0D9EF9" w14:textId="77777777" w:rsidR="003F7F20" w:rsidRDefault="003F7F20" w:rsidP="003F7F20">
      <w:pPr>
        <w:ind w:left="720" w:hanging="360"/>
      </w:pPr>
    </w:p>
    <w:p w14:paraId="6616EA5A" w14:textId="3198B0D1" w:rsidR="003F7F20" w:rsidRDefault="003F7F20" w:rsidP="003F7F20">
      <w:pPr>
        <w:pStyle w:val="Listeavsnitt"/>
        <w:rPr>
          <w:rFonts w:eastAsia="Times New Roman"/>
        </w:rPr>
      </w:pPr>
    </w:p>
    <w:p w14:paraId="032DCEFB" w14:textId="77777777" w:rsidR="003F7F20" w:rsidRDefault="003F7F20" w:rsidP="003F7F20">
      <w:pPr>
        <w:pStyle w:val="Listeavsnitt"/>
        <w:numPr>
          <w:ilvl w:val="0"/>
          <w:numId w:val="1"/>
        </w:numPr>
        <w:rPr>
          <w:rFonts w:eastAsia="Times New Roman"/>
        </w:rPr>
      </w:pPr>
      <w:r w:rsidRPr="003F7F20">
        <w:rPr>
          <w:rFonts w:eastAsia="Times New Roman"/>
          <w:b/>
          <w:bCs/>
        </w:rPr>
        <w:t>Forslaget om å redusere pensjonstilskuddet bygger på gamle, utdaterte og misvisende tall.</w:t>
      </w:r>
      <w:r w:rsidRPr="003F7F20">
        <w:rPr>
          <w:rFonts w:eastAsia="Times New Roman"/>
          <w:b/>
        </w:rPr>
        <w:t xml:space="preserve"> </w:t>
      </w:r>
      <w:r w:rsidRPr="003F7F20">
        <w:rPr>
          <w:rFonts w:eastAsia="Times New Roman"/>
          <w:b/>
        </w:rPr>
        <w:br/>
      </w:r>
    </w:p>
    <w:p w14:paraId="63FF3E87" w14:textId="1BC4DFC0" w:rsidR="00DF7020" w:rsidRPr="00DF7020" w:rsidRDefault="003F7F20" w:rsidP="00DF7020">
      <w:pPr>
        <w:pStyle w:val="Listeavsnitt"/>
        <w:rPr>
          <w:rFonts w:eastAsia="Times New Roman"/>
        </w:rPr>
      </w:pPr>
      <w:r>
        <w:rPr>
          <w:rFonts w:eastAsia="Times New Roman"/>
        </w:rPr>
        <w:t xml:space="preserve">Mens regjeringen legger til grunn at private barnehager har gjennomsnittlige pensjonskostnader på 7,7 prosent, viser tall fra Storebrand at </w:t>
      </w:r>
      <w:r w:rsidR="00234385">
        <w:rPr>
          <w:rFonts w:eastAsia="Times New Roman"/>
        </w:rPr>
        <w:t>PBLs pensjonsordning</w:t>
      </w:r>
      <w:r>
        <w:rPr>
          <w:rFonts w:eastAsia="Times New Roman"/>
        </w:rPr>
        <w:t xml:space="preserve">, inkludert forsikringsordninger, AFP og ytelsespensjon for dem født før 1968, har en listepris som i gjennomsnitt overstiger 13 prosent. </w:t>
      </w:r>
    </w:p>
    <w:p w14:paraId="39288767" w14:textId="0F6A1F19" w:rsidR="003F7F20" w:rsidRDefault="003F7F20" w:rsidP="003F7F20">
      <w:pPr>
        <w:pStyle w:val="Listeavsnitt"/>
        <w:rPr>
          <w:rFonts w:eastAsia="Times New Roman"/>
        </w:rPr>
      </w:pPr>
    </w:p>
    <w:p w14:paraId="7537ABA0" w14:textId="77777777" w:rsidR="003F7F20" w:rsidRDefault="003F7F20" w:rsidP="003F7F20">
      <w:pPr>
        <w:pStyle w:val="Listeavsnitt"/>
        <w:rPr>
          <w:rFonts w:eastAsia="Times New Roman"/>
        </w:rPr>
      </w:pPr>
    </w:p>
    <w:p w14:paraId="75A3205B" w14:textId="77777777" w:rsidR="003F7F20" w:rsidRDefault="003F7F20" w:rsidP="003F7F20">
      <w:pPr>
        <w:pStyle w:val="Listeavsnitt"/>
        <w:numPr>
          <w:ilvl w:val="0"/>
          <w:numId w:val="1"/>
        </w:numPr>
        <w:rPr>
          <w:rFonts w:eastAsia="Times New Roman"/>
          <w:b/>
          <w:bCs/>
        </w:rPr>
      </w:pPr>
      <w:r>
        <w:rPr>
          <w:rFonts w:eastAsia="Times New Roman"/>
          <w:b/>
          <w:bCs/>
        </w:rPr>
        <w:t>Private barnehager har allerede svært krevende økonomi.</w:t>
      </w:r>
    </w:p>
    <w:p w14:paraId="29696675" w14:textId="77777777" w:rsidR="003F7F20" w:rsidRDefault="003F7F20" w:rsidP="003F7F20">
      <w:pPr>
        <w:pStyle w:val="Listeavsnitt"/>
      </w:pPr>
    </w:p>
    <w:p w14:paraId="60E4E982" w14:textId="77777777" w:rsidR="003F7F20" w:rsidRDefault="003F7F20" w:rsidP="003F7F20">
      <w:pPr>
        <w:pStyle w:val="Listeavsnitt"/>
      </w:pPr>
      <w:r>
        <w:t xml:space="preserve">Foreløpige tall fra PBL viser at fire av ti private barnehager gikk med underskudd i 2019. Nær halvparten av PBL-barnehagene har budsjettert med underskudd i 2020. Et kutt på flere hundre millioner kroner vil føre til at gode barnehager over hele landet må legge ned. </w:t>
      </w:r>
    </w:p>
    <w:p w14:paraId="2F70D5BA" w14:textId="77777777" w:rsidR="003F7F20" w:rsidRDefault="003F7F20" w:rsidP="003F7F20">
      <w:pPr>
        <w:pStyle w:val="Listeavsnitt"/>
      </w:pPr>
    </w:p>
    <w:p w14:paraId="0E1D44FD" w14:textId="4D941EAB" w:rsidR="003F7F20" w:rsidRDefault="003F7F20" w:rsidP="003F7F20">
      <w:pPr>
        <w:pStyle w:val="Listeavsnitt"/>
      </w:pPr>
      <w:r>
        <w:t xml:space="preserve">PBL har de siste ukene fått om lag 400 bekymringsmeldinger fra barnehager som frykter at et kutt vil svekke kvaliteten på tilbudet til barna, vilkårene til de ansatte – eller </w:t>
      </w:r>
      <w:r w:rsidR="00234385">
        <w:t xml:space="preserve">resultere i </w:t>
      </w:r>
      <w:r>
        <w:t>konkurs.</w:t>
      </w:r>
    </w:p>
    <w:p w14:paraId="2DC9ECFA" w14:textId="72853E1C" w:rsidR="003F7F20" w:rsidRDefault="003F7F20" w:rsidP="003F7F20">
      <w:pPr>
        <w:pStyle w:val="Listeavsnitt"/>
      </w:pPr>
    </w:p>
    <w:p w14:paraId="7CACBDEA" w14:textId="77777777" w:rsidR="003F7F20" w:rsidRDefault="003F7F20" w:rsidP="003F7F20">
      <w:pPr>
        <w:pStyle w:val="Listeavsnitt"/>
      </w:pPr>
    </w:p>
    <w:p w14:paraId="13EC5031" w14:textId="77777777" w:rsidR="003F7F20" w:rsidRDefault="003F7F20" w:rsidP="003F7F20">
      <w:pPr>
        <w:pStyle w:val="Listeavsnitt"/>
        <w:numPr>
          <w:ilvl w:val="0"/>
          <w:numId w:val="1"/>
        </w:numPr>
        <w:rPr>
          <w:rFonts w:eastAsia="Times New Roman"/>
          <w:b/>
          <w:bCs/>
        </w:rPr>
      </w:pPr>
      <w:r>
        <w:rPr>
          <w:rFonts w:eastAsia="Times New Roman"/>
          <w:b/>
          <w:bCs/>
        </w:rPr>
        <w:t>Et kutt i pensjonstilskuddet truer gode pensjonsordninger for de ansatte.</w:t>
      </w:r>
    </w:p>
    <w:p w14:paraId="781FAEE3" w14:textId="77777777" w:rsidR="003F7F20" w:rsidRDefault="003F7F20" w:rsidP="003F7F20">
      <w:pPr>
        <w:pStyle w:val="Listeavsnitt"/>
      </w:pPr>
    </w:p>
    <w:p w14:paraId="333B202F" w14:textId="77777777" w:rsidR="003F7F20" w:rsidRDefault="003F7F20" w:rsidP="003F7F20">
      <w:pPr>
        <w:pStyle w:val="Listeavsnitt"/>
      </w:pPr>
      <w:r>
        <w:t xml:space="preserve">Ansatte i private barnehager har like gode pensjonsordninger som ansatte i kommunale barnehager, men dette kan det bli slutt på. PBL og fagforeningene er enige om at en vesentlig </w:t>
      </w:r>
      <w:bookmarkStart w:id="0" w:name="_GoBack"/>
      <w:bookmarkEnd w:id="0"/>
      <w:r>
        <w:t xml:space="preserve">endring i rammebetingelsene kan true de fremforhandlede ordningene i sektoren. </w:t>
      </w:r>
    </w:p>
    <w:p w14:paraId="2425C401" w14:textId="77777777" w:rsidR="003F7F20" w:rsidRDefault="003F7F20" w:rsidP="003F7F20">
      <w:pPr>
        <w:pStyle w:val="Listeavsnitt"/>
      </w:pPr>
    </w:p>
    <w:p w14:paraId="6BCD16B4" w14:textId="7E4E7D31" w:rsidR="003F7F20" w:rsidRDefault="003F7F20" w:rsidP="003F7F20">
      <w:pPr>
        <w:pStyle w:val="Listeavsnitt"/>
      </w:pPr>
      <w:r>
        <w:t>Ønsker virkelig regjeringen å tvinge frem dårligere pensjon for ansatte i private barnehager?</w:t>
      </w:r>
    </w:p>
    <w:p w14:paraId="0BFA24C4" w14:textId="09FEC30E" w:rsidR="003F7F20" w:rsidRDefault="003F7F20" w:rsidP="003F7F20">
      <w:pPr>
        <w:pStyle w:val="Listeavsnitt"/>
      </w:pPr>
    </w:p>
    <w:p w14:paraId="0D8DAC1B" w14:textId="77777777" w:rsidR="003F7F20" w:rsidRDefault="003F7F20" w:rsidP="003F7F20">
      <w:pPr>
        <w:pStyle w:val="Listeavsnitt"/>
      </w:pPr>
    </w:p>
    <w:p w14:paraId="35ECEC5B" w14:textId="77777777" w:rsidR="003F7F20" w:rsidRDefault="003F7F20" w:rsidP="003F7F20">
      <w:pPr>
        <w:pStyle w:val="Listeavsnitt"/>
        <w:numPr>
          <w:ilvl w:val="0"/>
          <w:numId w:val="1"/>
        </w:numPr>
        <w:rPr>
          <w:rFonts w:eastAsia="Times New Roman"/>
          <w:b/>
          <w:bCs/>
        </w:rPr>
      </w:pPr>
      <w:r>
        <w:rPr>
          <w:rFonts w:eastAsia="Times New Roman"/>
          <w:b/>
          <w:bCs/>
        </w:rPr>
        <w:t>Det er uansvarlig å kutte i ett element av finansieringen uten å se på helheten</w:t>
      </w:r>
    </w:p>
    <w:p w14:paraId="7F967078" w14:textId="77777777" w:rsidR="003F7F20" w:rsidRDefault="003F7F20" w:rsidP="003F7F20">
      <w:pPr>
        <w:pStyle w:val="Listeavsnitt"/>
      </w:pPr>
    </w:p>
    <w:p w14:paraId="5B65AF79" w14:textId="77777777" w:rsidR="003F7F20" w:rsidRDefault="003F7F20" w:rsidP="003F7F20">
      <w:pPr>
        <w:pStyle w:val="Listeavsnitt"/>
      </w:pPr>
      <w:r>
        <w:t xml:space="preserve">Det har aldri vært meningen at pensjonspåslaget skulle dekke pensjonskostnadene krone for krone, år for år. Tilskuddssystemet er derimot satt sammen av flere elementer som over tid skal gi en mest mulig treffsikker finansiering. </w:t>
      </w:r>
    </w:p>
    <w:p w14:paraId="792766B2" w14:textId="77777777" w:rsidR="003F7F20" w:rsidRDefault="003F7F20" w:rsidP="003F7F20">
      <w:pPr>
        <w:pStyle w:val="Listeavsnitt"/>
      </w:pPr>
    </w:p>
    <w:p w14:paraId="5D34275D" w14:textId="6709AC64" w:rsidR="003F7F20" w:rsidRDefault="003F7F20" w:rsidP="003F7F20">
      <w:pPr>
        <w:pStyle w:val="Listeavsnitt"/>
      </w:pPr>
      <w:r>
        <w:t>Kutter man i ett element, uten å se det i sammenheng med hele finansieringssystemet, kan et skjørt byggverk rase sammen.</w:t>
      </w:r>
    </w:p>
    <w:p w14:paraId="25FF0AF0" w14:textId="779BA9DB" w:rsidR="003F7F20" w:rsidRDefault="003F7F20" w:rsidP="003F7F20">
      <w:pPr>
        <w:pStyle w:val="Listeavsnitt"/>
      </w:pPr>
    </w:p>
    <w:p w14:paraId="29D025AE" w14:textId="77777777" w:rsidR="003F7F20" w:rsidRDefault="003F7F20" w:rsidP="003F7F20">
      <w:pPr>
        <w:pStyle w:val="Listeavsnitt"/>
      </w:pPr>
    </w:p>
    <w:p w14:paraId="34D6FF7D" w14:textId="31424613" w:rsidR="003F7F20" w:rsidRPr="003F7F20" w:rsidRDefault="003F7F20" w:rsidP="003F7F20">
      <w:pPr>
        <w:pStyle w:val="Listeavsnitt"/>
        <w:numPr>
          <w:ilvl w:val="0"/>
          <w:numId w:val="1"/>
        </w:numPr>
        <w:rPr>
          <w:rFonts w:eastAsia="Times New Roman"/>
          <w:b/>
          <w:bCs/>
        </w:rPr>
      </w:pPr>
      <w:r w:rsidRPr="003F7F20">
        <w:rPr>
          <w:rFonts w:eastAsia="Times New Roman"/>
          <w:b/>
          <w:bCs/>
        </w:rPr>
        <w:t>Private barnehager får allerede mindre penger enn kommunene per barnehageplass.</w:t>
      </w:r>
    </w:p>
    <w:p w14:paraId="4E03D26E" w14:textId="77777777" w:rsidR="003F7F20" w:rsidRDefault="003F7F20" w:rsidP="003F7F20">
      <w:pPr>
        <w:pStyle w:val="Listeavsnitt"/>
      </w:pPr>
    </w:p>
    <w:p w14:paraId="6094DCE2" w14:textId="77777777" w:rsidR="00782841" w:rsidRDefault="003F7F20" w:rsidP="00782841">
      <w:pPr>
        <w:pStyle w:val="Listeavsnitt"/>
      </w:pPr>
      <w:r>
        <w:t xml:space="preserve">Private barnehager gir sine ansatte like gode pensjonsytelser som kommunene. Men kostnaden er ulik. Mens kommunene i snitt rapporterer inn kostnader på 18 prosent av lønnsgrunnlaget til pensjon, får private barnehager dekket 13 prosent. </w:t>
      </w:r>
    </w:p>
    <w:p w14:paraId="4D859959" w14:textId="77777777" w:rsidR="00782841" w:rsidRDefault="00782841" w:rsidP="00782841">
      <w:pPr>
        <w:pStyle w:val="Listeavsnitt"/>
      </w:pPr>
    </w:p>
    <w:p w14:paraId="58407B77" w14:textId="49EABDF1" w:rsidR="00CC31AB" w:rsidRDefault="003F7F20" w:rsidP="00782841">
      <w:pPr>
        <w:pStyle w:val="Listeavsnitt"/>
      </w:pPr>
      <w:r>
        <w:t>Er det da grunnlag for påstanden om at de private barnehagene er overfinansiert?</w:t>
      </w:r>
    </w:p>
    <w:sectPr w:rsidR="00CC31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F083A"/>
    <w:multiLevelType w:val="hybridMultilevel"/>
    <w:tmpl w:val="30520BE6"/>
    <w:lvl w:ilvl="0" w:tplc="FC0AB57A">
      <w:start w:val="1"/>
      <w:numFmt w:val="decimal"/>
      <w:lvlText w:val="%1."/>
      <w:lvlJc w:val="left"/>
      <w:pPr>
        <w:ind w:left="720" w:hanging="360"/>
      </w:pPr>
      <w:rPr>
        <w:b/>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1AB"/>
    <w:rsid w:val="00234385"/>
    <w:rsid w:val="003F7F20"/>
    <w:rsid w:val="00782841"/>
    <w:rsid w:val="00CC31AB"/>
    <w:rsid w:val="00DF70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67020"/>
  <w15:chartTrackingRefBased/>
  <w15:docId w15:val="{E55DB13F-96BC-4AAE-9194-B0E14E34D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F20"/>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F7F20"/>
    <w:pPr>
      <w:spacing w:after="160" w:line="252" w:lineRule="auto"/>
      <w:ind w:left="720"/>
      <w:contextualSpacing/>
    </w:pPr>
  </w:style>
  <w:style w:type="paragraph" w:styleId="Bobletekst">
    <w:name w:val="Balloon Text"/>
    <w:basedOn w:val="Normal"/>
    <w:link w:val="BobletekstTegn"/>
    <w:uiPriority w:val="99"/>
    <w:semiHidden/>
    <w:unhideWhenUsed/>
    <w:rsid w:val="00234385"/>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343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90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1900</Characters>
  <Application>Microsoft Office Word</Application>
  <DocSecurity>4</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Iversen</dc:creator>
  <cp:keywords/>
  <dc:description/>
  <cp:lastModifiedBy>Marius Iversen</cp:lastModifiedBy>
  <cp:revision>2</cp:revision>
  <dcterms:created xsi:type="dcterms:W3CDTF">2020-11-10T13:17:00Z</dcterms:created>
  <dcterms:modified xsi:type="dcterms:W3CDTF">2020-11-10T13:17:00Z</dcterms:modified>
</cp:coreProperties>
</file>